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July Senate Education Bills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1675</w:t>
      </w:r>
      <w:r w:rsidDel="00000000" w:rsidR="00000000" w:rsidRPr="00000000">
        <w:rPr>
          <w:rFonts w:ascii="Courier New" w:cs="Courier New" w:eastAsia="Courier New" w:hAnsi="Courier New"/>
          <w:sz w:val="24"/>
          <w:szCs w:val="24"/>
          <w:rtl w:val="0"/>
        </w:rPr>
        <w:t xml:space="preserve">- A bill to promote quality student loan servicing by improving the borrower experience for borrowers of Federal Direct Loans. </w:t>
      </w:r>
    </w:p>
    <w:p w:rsidR="00000000" w:rsidDel="00000000" w:rsidP="00000000" w:rsidRDefault="00000000" w:rsidRPr="00000000">
      <w:pPr>
        <w:contextualSpacing w:val="0"/>
        <w:rPr>
          <w:rFonts w:ascii="Courier New" w:cs="Courier New" w:eastAsia="Courier New" w:hAnsi="Courier New"/>
          <w:sz w:val="24"/>
          <w:szCs w:val="24"/>
        </w:rPr>
      </w:pPr>
      <w:hyperlink r:id="rId5">
        <w:r w:rsidDel="00000000" w:rsidR="00000000" w:rsidRPr="00000000">
          <w:rPr>
            <w:rFonts w:ascii="Courier New" w:cs="Courier New" w:eastAsia="Courier New" w:hAnsi="Courier New"/>
            <w:color w:val="1155cc"/>
            <w:sz w:val="24"/>
            <w:szCs w:val="24"/>
            <w:u w:val="single"/>
            <w:rtl w:val="0"/>
          </w:rPr>
          <w:t xml:space="preserve">https://www.congress.gov/bill/115th-congress/senate-bill/1675?r=7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1674</w:t>
      </w:r>
      <w:r w:rsidDel="00000000" w:rsidR="00000000" w:rsidRPr="00000000">
        <w:rPr>
          <w:rFonts w:ascii="Courier New" w:cs="Courier New" w:eastAsia="Courier New" w:hAnsi="Courier New"/>
          <w:sz w:val="24"/>
          <w:szCs w:val="24"/>
          <w:rtl w:val="0"/>
        </w:rPr>
        <w:t xml:space="preserve">- A bill to provide grants for the repair, renovation, and construction of public elementary schools and secondary schools, to establish a school infrastructure bond program,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6">
        <w:r w:rsidDel="00000000" w:rsidR="00000000" w:rsidRPr="00000000">
          <w:rPr>
            <w:rFonts w:ascii="Courier New" w:cs="Courier New" w:eastAsia="Courier New" w:hAnsi="Courier New"/>
            <w:color w:val="1155cc"/>
            <w:sz w:val="24"/>
            <w:szCs w:val="24"/>
            <w:u w:val="single"/>
            <w:rtl w:val="0"/>
          </w:rPr>
          <w:t xml:space="preserve">https://www.congress.gov/bill/115th-congress/senate-bill/1674?r=8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1658</w:t>
      </w:r>
      <w:r w:rsidDel="00000000" w:rsidR="00000000" w:rsidRPr="00000000">
        <w:rPr>
          <w:rFonts w:ascii="Courier New" w:cs="Courier New" w:eastAsia="Courier New" w:hAnsi="Courier New"/>
          <w:sz w:val="24"/>
          <w:szCs w:val="24"/>
          <w:rtl w:val="0"/>
        </w:rPr>
        <w:t xml:space="preserve">- A bill to amend the Carl D. Perkins Career and Technical Education Act of 2006 to give the Department of Education the authority to award competitive grants to eligible entities to establish, expand, or support school-based mentoring programs to assist at-risk students in middle school and high school in developing cognitive and social-emotional skills to prepare them for success in high school, postsecondary education, and the workforce. </w:t>
      </w:r>
    </w:p>
    <w:p w:rsidR="00000000" w:rsidDel="00000000" w:rsidP="00000000" w:rsidRDefault="00000000" w:rsidRPr="00000000">
      <w:pPr>
        <w:contextualSpacing w:val="0"/>
        <w:rPr>
          <w:rFonts w:ascii="Courier New" w:cs="Courier New" w:eastAsia="Courier New" w:hAnsi="Courier New"/>
          <w:sz w:val="24"/>
          <w:szCs w:val="24"/>
        </w:rPr>
      </w:pPr>
      <w:hyperlink r:id="rId7">
        <w:r w:rsidDel="00000000" w:rsidR="00000000" w:rsidRPr="00000000">
          <w:rPr>
            <w:rFonts w:ascii="Courier New" w:cs="Courier New" w:eastAsia="Courier New" w:hAnsi="Courier New"/>
            <w:color w:val="1155cc"/>
            <w:sz w:val="24"/>
            <w:szCs w:val="24"/>
            <w:u w:val="single"/>
            <w:rtl w:val="0"/>
          </w:rPr>
          <w:t xml:space="preserve">https://www.congress.gov/bill/115th-congress/senate-bill/1658?r=24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1653</w:t>
      </w:r>
      <w:r w:rsidDel="00000000" w:rsidR="00000000" w:rsidRPr="00000000">
        <w:rPr>
          <w:rFonts w:ascii="Courier New" w:cs="Courier New" w:eastAsia="Courier New" w:hAnsi="Courier New"/>
          <w:sz w:val="24"/>
          <w:szCs w:val="24"/>
          <w:rtl w:val="0"/>
        </w:rPr>
        <w:t xml:space="preserve">- A bill to provide for the overall health and well-being of young people, including the promotion of lifelong sexual health and healthy relationships,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8">
        <w:r w:rsidDel="00000000" w:rsidR="00000000" w:rsidRPr="00000000">
          <w:rPr>
            <w:rFonts w:ascii="Courier New" w:cs="Courier New" w:eastAsia="Courier New" w:hAnsi="Courier New"/>
            <w:color w:val="1155cc"/>
            <w:sz w:val="24"/>
            <w:szCs w:val="24"/>
            <w:u w:val="single"/>
            <w:rtl w:val="0"/>
          </w:rPr>
          <w:t xml:space="preserve">https://www.congress.gov/bill/115th-congress/senate-bill/1653/text?r=29</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1628</w:t>
      </w:r>
      <w:r w:rsidDel="00000000" w:rsidR="00000000" w:rsidRPr="00000000">
        <w:rPr>
          <w:rFonts w:ascii="Courier New" w:cs="Courier New" w:eastAsia="Courier New" w:hAnsi="Courier New"/>
          <w:sz w:val="24"/>
          <w:szCs w:val="24"/>
          <w:rtl w:val="0"/>
        </w:rPr>
        <w:t xml:space="preserve">- A bill to revise counseling requirements for certain borrowers of student loans,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9">
        <w:r w:rsidDel="00000000" w:rsidR="00000000" w:rsidRPr="00000000">
          <w:rPr>
            <w:rFonts w:ascii="Courier New" w:cs="Courier New" w:eastAsia="Courier New" w:hAnsi="Courier New"/>
            <w:color w:val="1155cc"/>
            <w:sz w:val="24"/>
            <w:szCs w:val="24"/>
            <w:u w:val="single"/>
            <w:rtl w:val="0"/>
          </w:rPr>
          <w:t xml:space="preserve">https://www.congress.gov/bill/115th-congress/senate-bill/1628?r=54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1606</w:t>
      </w:r>
      <w:r w:rsidDel="00000000" w:rsidR="00000000" w:rsidRPr="00000000">
        <w:rPr>
          <w:rFonts w:ascii="Courier New" w:cs="Courier New" w:eastAsia="Courier New" w:hAnsi="Courier New"/>
          <w:sz w:val="24"/>
          <w:szCs w:val="24"/>
          <w:rtl w:val="0"/>
        </w:rPr>
        <w:t xml:space="preserve">- A bill to authorize grants for the support of caregivers.</w:t>
      </w:r>
    </w:p>
    <w:p w:rsidR="00000000" w:rsidDel="00000000" w:rsidP="00000000" w:rsidRDefault="00000000" w:rsidRPr="00000000">
      <w:pPr>
        <w:contextualSpacing w:val="0"/>
        <w:rPr>
          <w:rFonts w:ascii="Courier New" w:cs="Courier New" w:eastAsia="Courier New" w:hAnsi="Courier New"/>
          <w:sz w:val="24"/>
          <w:szCs w:val="24"/>
        </w:rPr>
      </w:pPr>
      <w:hyperlink r:id="rId10">
        <w:r w:rsidDel="00000000" w:rsidR="00000000" w:rsidRPr="00000000">
          <w:rPr>
            <w:rFonts w:ascii="Courier New" w:cs="Courier New" w:eastAsia="Courier New" w:hAnsi="Courier New"/>
            <w:color w:val="1155cc"/>
            <w:sz w:val="24"/>
            <w:szCs w:val="24"/>
            <w:u w:val="single"/>
            <w:rtl w:val="0"/>
          </w:rPr>
          <w:t xml:space="preserve">https://www.congress.gov/bill/115th-congress/senate-bill/1606?r=76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1565</w:t>
      </w:r>
      <w:r w:rsidDel="00000000" w:rsidR="00000000" w:rsidRPr="00000000">
        <w:rPr>
          <w:rFonts w:ascii="Courier New" w:cs="Courier New" w:eastAsia="Courier New" w:hAnsi="Courier New"/>
          <w:sz w:val="24"/>
          <w:szCs w:val="24"/>
          <w:rtl w:val="0"/>
        </w:rPr>
        <w:t xml:space="preserve">- Supporting Future Educators Act of 2017.</w:t>
      </w:r>
    </w:p>
    <w:p w:rsidR="00000000" w:rsidDel="00000000" w:rsidP="00000000" w:rsidRDefault="00000000" w:rsidRPr="00000000">
      <w:pPr>
        <w:contextualSpacing w:val="0"/>
        <w:rPr>
          <w:rFonts w:ascii="Courier New" w:cs="Courier New" w:eastAsia="Courier New" w:hAnsi="Courier New"/>
          <w:sz w:val="24"/>
          <w:szCs w:val="24"/>
        </w:rPr>
      </w:pPr>
      <w:hyperlink r:id="rId11">
        <w:r w:rsidDel="00000000" w:rsidR="00000000" w:rsidRPr="00000000">
          <w:rPr>
            <w:rFonts w:ascii="Courier New" w:cs="Courier New" w:eastAsia="Courier New" w:hAnsi="Courier New"/>
            <w:color w:val="1155cc"/>
            <w:sz w:val="24"/>
            <w:szCs w:val="24"/>
            <w:u w:val="single"/>
            <w:rtl w:val="0"/>
          </w:rPr>
          <w:t xml:space="preserve">https://www.congress.gov/bill/115th-congress/senate-bill/1565?r=117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1531</w:t>
      </w:r>
      <w:r w:rsidDel="00000000" w:rsidR="00000000" w:rsidRPr="00000000">
        <w:rPr>
          <w:rFonts w:ascii="Courier New" w:cs="Courier New" w:eastAsia="Courier New" w:hAnsi="Courier New"/>
          <w:sz w:val="24"/>
          <w:szCs w:val="24"/>
          <w:rtl w:val="0"/>
        </w:rPr>
        <w:t xml:space="preserve">- Department of Education Accountability Act of 2017.</w:t>
      </w:r>
    </w:p>
    <w:p w:rsidR="00000000" w:rsidDel="00000000" w:rsidP="00000000" w:rsidRDefault="00000000" w:rsidRPr="00000000">
      <w:pPr>
        <w:contextualSpacing w:val="0"/>
        <w:rPr>
          <w:rFonts w:ascii="Courier New" w:cs="Courier New" w:eastAsia="Courier New" w:hAnsi="Courier New"/>
          <w:sz w:val="24"/>
          <w:szCs w:val="24"/>
        </w:rPr>
      </w:pPr>
      <w:hyperlink r:id="rId12">
        <w:r w:rsidDel="00000000" w:rsidR="00000000" w:rsidRPr="00000000">
          <w:rPr>
            <w:rFonts w:ascii="Courier New" w:cs="Courier New" w:eastAsia="Courier New" w:hAnsi="Courier New"/>
            <w:color w:val="1155cc"/>
            <w:sz w:val="24"/>
            <w:szCs w:val="24"/>
            <w:u w:val="single"/>
            <w:rtl w:val="0"/>
          </w:rPr>
          <w:t xml:space="preserve">https://www.congress.gov/bill/115th-congress/senate-bill/1531?r=151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1525</w:t>
      </w:r>
      <w:r w:rsidDel="00000000" w:rsidR="00000000" w:rsidRPr="00000000">
        <w:rPr>
          <w:rFonts w:ascii="Courier New" w:cs="Courier New" w:eastAsia="Courier New" w:hAnsi="Courier New"/>
          <w:sz w:val="24"/>
          <w:szCs w:val="24"/>
          <w:rtl w:val="0"/>
        </w:rPr>
        <w:t xml:space="preserve">- Defending Educational Opportunities for West Virginia Students Act of 2017.</w:t>
      </w:r>
    </w:p>
    <w:p w:rsidR="00000000" w:rsidDel="00000000" w:rsidP="00000000" w:rsidRDefault="00000000" w:rsidRPr="00000000">
      <w:pPr>
        <w:contextualSpacing w:val="0"/>
        <w:rPr>
          <w:rFonts w:ascii="Courier New" w:cs="Courier New" w:eastAsia="Courier New" w:hAnsi="Courier New"/>
          <w:sz w:val="24"/>
          <w:szCs w:val="24"/>
        </w:rPr>
      </w:pPr>
      <w:hyperlink r:id="rId13">
        <w:r w:rsidDel="00000000" w:rsidR="00000000" w:rsidRPr="00000000">
          <w:rPr>
            <w:rFonts w:ascii="Courier New" w:cs="Courier New" w:eastAsia="Courier New" w:hAnsi="Courier New"/>
            <w:color w:val="1155cc"/>
            <w:sz w:val="24"/>
            <w:szCs w:val="24"/>
            <w:u w:val="single"/>
            <w:rtl w:val="0"/>
          </w:rPr>
          <w:t xml:space="preserve">https://www.congress.gov/bill/115th-congress/senate-bill/1525?r=157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1521</w:t>
      </w:r>
      <w:r w:rsidDel="00000000" w:rsidR="00000000" w:rsidRPr="00000000">
        <w:rPr>
          <w:rFonts w:ascii="Courier New" w:cs="Courier New" w:eastAsia="Courier New" w:hAnsi="Courier New"/>
          <w:sz w:val="24"/>
          <w:szCs w:val="24"/>
          <w:rtl w:val="0"/>
        </w:rPr>
        <w:t xml:space="preserve">- Student Loan Relief Act of 2017</w:t>
      </w:r>
    </w:p>
    <w:p w:rsidR="00000000" w:rsidDel="00000000" w:rsidP="00000000" w:rsidRDefault="00000000" w:rsidRPr="00000000">
      <w:pPr>
        <w:contextualSpacing w:val="0"/>
        <w:rPr>
          <w:rFonts w:ascii="Courier New" w:cs="Courier New" w:eastAsia="Courier New" w:hAnsi="Courier New"/>
          <w:sz w:val="24"/>
          <w:szCs w:val="24"/>
        </w:rPr>
      </w:pPr>
      <w:hyperlink r:id="rId14">
        <w:r w:rsidDel="00000000" w:rsidR="00000000" w:rsidRPr="00000000">
          <w:rPr>
            <w:rFonts w:ascii="Courier New" w:cs="Courier New" w:eastAsia="Courier New" w:hAnsi="Courier New"/>
            <w:color w:val="1155cc"/>
            <w:sz w:val="24"/>
            <w:szCs w:val="24"/>
            <w:u w:val="single"/>
            <w:rtl w:val="0"/>
          </w:rPr>
          <w:t xml:space="preserve">https://www.congress.gov/bill/115th-congress/senate-bill/1521?r=161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1518</w:t>
      </w:r>
      <w:r w:rsidDel="00000000" w:rsidR="00000000" w:rsidRPr="00000000">
        <w:rPr>
          <w:rFonts w:ascii="Courier New" w:cs="Courier New" w:eastAsia="Courier New" w:hAnsi="Courier New"/>
          <w:sz w:val="24"/>
          <w:szCs w:val="24"/>
          <w:rtl w:val="0"/>
        </w:rPr>
        <w:t xml:space="preserve">- CHANCE in TECH Act</w:t>
      </w:r>
    </w:p>
    <w:p w:rsidR="00000000" w:rsidDel="00000000" w:rsidP="00000000" w:rsidRDefault="00000000" w:rsidRPr="00000000">
      <w:pPr>
        <w:contextualSpacing w:val="0"/>
        <w:rPr>
          <w:rFonts w:ascii="Courier New" w:cs="Courier New" w:eastAsia="Courier New" w:hAnsi="Courier New"/>
          <w:sz w:val="24"/>
          <w:szCs w:val="24"/>
        </w:rPr>
      </w:pPr>
      <w:hyperlink r:id="rId15">
        <w:r w:rsidDel="00000000" w:rsidR="00000000" w:rsidRPr="00000000">
          <w:rPr>
            <w:rFonts w:ascii="Courier New" w:cs="Courier New" w:eastAsia="Courier New" w:hAnsi="Courier New"/>
            <w:color w:val="1155cc"/>
            <w:sz w:val="24"/>
            <w:szCs w:val="24"/>
            <w:u w:val="single"/>
            <w:rtl w:val="0"/>
          </w:rPr>
          <w:t xml:space="preserve">https://www.congress.gov/bill/115th-congress/senate-bill/1518?r=164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gress.gov/bill/115th-congress/senate-bill/1565?r=117" TargetMode="External"/><Relationship Id="rId10" Type="http://schemas.openxmlformats.org/officeDocument/2006/relationships/hyperlink" Target="https://www.congress.gov/bill/115th-congress/senate-bill/1606?r=76" TargetMode="External"/><Relationship Id="rId13" Type="http://schemas.openxmlformats.org/officeDocument/2006/relationships/hyperlink" Target="https://www.congress.gov/bill/115th-congress/senate-bill/1525?r=157" TargetMode="External"/><Relationship Id="rId12" Type="http://schemas.openxmlformats.org/officeDocument/2006/relationships/hyperlink" Target="https://www.congress.gov/bill/115th-congress/senate-bill/1531?r=15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ngress.gov/bill/115th-congress/senate-bill/1628?r=54" TargetMode="External"/><Relationship Id="rId15" Type="http://schemas.openxmlformats.org/officeDocument/2006/relationships/hyperlink" Target="https://www.congress.gov/bill/115th-congress/senate-bill/1518?r=164" TargetMode="External"/><Relationship Id="rId14" Type="http://schemas.openxmlformats.org/officeDocument/2006/relationships/hyperlink" Target="https://www.congress.gov/bill/115th-congress/senate-bill/1521?r=161" TargetMode="External"/><Relationship Id="rId5" Type="http://schemas.openxmlformats.org/officeDocument/2006/relationships/hyperlink" Target="https://www.congress.gov/bill/115th-congress/senate-bill/1675?r=7" TargetMode="External"/><Relationship Id="rId6" Type="http://schemas.openxmlformats.org/officeDocument/2006/relationships/hyperlink" Target="https://www.congress.gov/bill/115th-congress/senate-bill/1674?r=8" TargetMode="External"/><Relationship Id="rId7" Type="http://schemas.openxmlformats.org/officeDocument/2006/relationships/hyperlink" Target="https://www.congress.gov/bill/115th-congress/senate-bill/1658?r=24" TargetMode="External"/><Relationship Id="rId8" Type="http://schemas.openxmlformats.org/officeDocument/2006/relationships/hyperlink" Target="https://www.congress.gov/bill/115th-congress/senate-bill/1653/text?r=29" TargetMode="External"/></Relationships>
</file>